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Gothic" w:hAnsi="Yu Gothic" w:eastAsia="Yu Gothic"/>
          <w:b/>
          <w:color w:val="1F3A5F"/>
          <w:sz w:val="40"/>
        </w:rPr>
        <w:t>議事録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会議名: </w:t>
      </w:r>
      <w:r>
        <w:rPr>
          <w:rFonts w:ascii="Yu Gothic" w:hAnsi="Yu Gothic" w:eastAsia="Yu Gothic"/>
          <w:b w:val="0"/>
          <w:color w:val="6B7A90"/>
          <w:sz w:val="18"/>
        </w:rPr>
        <w:t>例) 週次定例 / プロジェクトA進捗会議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第◯回: </w:t>
      </w:r>
      <w:r>
        <w:rPr>
          <w:rFonts w:ascii="Yu Gothic" w:hAnsi="Yu Gothic" w:eastAsia="Yu Gothic"/>
          <w:b w:val="0"/>
          <w:color w:val="6B7A90"/>
          <w:sz w:val="18"/>
        </w:rPr>
        <w:t>例) 第12回</w:t>
      </w: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会議情報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例) 2026/09/01 10:00〜10:30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場所・オンラインURL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例) 会議室A / オンライン会議URL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出席者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役職・敬称は社内ルールに合わせる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欠席者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例) なし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記録者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例) 進行役が兼任してもよい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承認者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例) 未承認は空欄のままでよい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決定事項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決定内容: 「◯◯を△△に変更する」のように主語と動作を入れる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5102"/>
        <w:gridCol w:w="3969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79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No.</w:t>
            </w:r>
          </w:p>
        </w:tc>
        <w:tc>
          <w:tcPr>
            <w:tcW w:type="dxa" w:w="510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決定内容</w:t>
            </w:r>
          </w:p>
        </w:tc>
        <w:tc>
          <w:tcPr>
            <w:tcW w:type="dxa" w:w="396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決定理由・背景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510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96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510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96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510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96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510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96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ToDo(アクション)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状態は「未着手・進行中・完了」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4309"/>
        <w:gridCol w:w="1587"/>
        <w:gridCol w:w="1587"/>
        <w:gridCol w:w="1814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No.</w:t>
            </w:r>
          </w:p>
        </w:tc>
        <w:tc>
          <w:tcPr>
            <w:tcW w:type="dxa" w:w="430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担当</w:t>
            </w:r>
          </w:p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期限</w:t>
            </w:r>
          </w:p>
        </w:tc>
        <w:tc>
          <w:tcPr>
            <w:tcW w:type="dxa" w:w="181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状態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430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81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430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81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430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81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430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81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430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8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81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未着手/進行中/完了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議題と議論の要点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要点は「誰が何を懸念したか」を残すと後で読み返せる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2466"/>
        <w:gridCol w:w="7398"/>
      </w:tblGrid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議題1・議題名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目的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</w:p>
        </w:tc>
      </w:tr>
      <w:tr>
        <w:trPr>
          <w:trHeight w:val="1701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議論の要点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結論・持ち越し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</w:p>
        </w:tc>
      </w:tr>
    </w:tbl>
    <w:p>
      <w:pPr>
        <w:spacing w:before="0" w:after="0" w:lineRule="exact" w:line="226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2466"/>
        <w:gridCol w:w="7398"/>
      </w:tblGrid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議題2・議題名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目的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</w:p>
        </w:tc>
      </w:tr>
      <w:tr>
        <w:trPr>
          <w:trHeight w:val="1701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議論の要点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結論・持ち越し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</w:p>
        </w:tc>
      </w:tr>
    </w:tbl>
    <w:p>
      <w:pPr>
        <w:spacing w:before="0" w:after="0" w:lineRule="exact" w:line="226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2466"/>
        <w:gridCol w:w="7398"/>
      </w:tblGrid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議題3・議題名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目的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</w:p>
        </w:tc>
      </w:tr>
      <w:tr>
        <w:trPr>
          <w:trHeight w:val="1701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議論の要点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結論・持ち越し</w:t>
            </w:r>
          </w:p>
        </w:tc>
        <w:tc>
          <w:tcPr>
            <w:tcW w:type="dxa" w:w="739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</w:p>
        </w:tc>
      </w:tr>
    </w:tbl>
    <w:p>
      <w:pPr>
        <w:spacing w:before="0" w:after="0" w:lineRule="exact" w:line="226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次回予定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場所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議題候補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補足・参考資料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自由記入(URL・添付名)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6B7A90"/>
        <w:sz w:val="16"/>
      </w:rPr>
      <w:t>memolith.me の議事録テンプレート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議事録テンプレート(見やすい)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